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06" w:rsidRDefault="009A6006" w:rsidP="003C7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70AF" w:rsidRPr="00E664C6" w:rsidRDefault="003C70AF" w:rsidP="003C7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Анализ работы за 2019– 2020 учебный год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Полное наименование учреждения (по уставу):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"Килинчинская СОШ им. Героя России АзаматаТасимова"( далее МБОУ)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Организационно правовая форма: 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>муниципальное  учреждение.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Структура: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дошкольные группы общеразвивающего вида при школе 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Рациональное использование площадей зданий: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количество групповых ячеек по проекту – 12;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количество действующих групп – 9;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одна групповая ячейка переоборудована в физкультурный зал, 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группах – 237, из них детей 6-7 лет – 54 детей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мест в МБОУ: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по проекту – 280;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СанПиН 2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3049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>– 292.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Укомплектованность МБОУ детьми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– 213 воспитанников (на 25.08.2020 года)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очередников на устройство в МБОУ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>– 45 (на 25.08.2020 года)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Процент охвата детей от 1,5 года до 6,5 лет дошкольным образованием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–  87%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 детей в МБОУ на 100 проектных мест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– 95 воспитанников.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Нормативные сроки пребывания детей в МБОУ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– 12 часов в день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80F4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Сведения об учредителе.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Учредителем</w:t>
      </w: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бюджетного общеобразовательного учреждения "Килинчинская СОШ им. Героя России АзаматаТасимова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муниципальное образование «Приволжский район» Астраханской  области. Функции и полномочия учредителя осуществляет в рамках действующего законодательства управление образования, молодежной политики и спорта   муниципального образования «Приволжский района».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80F4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Сведения о руководителях  МБОУ.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Рушания Хайбуллаевна Шакирова – директор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Контактный телефон: 89275526590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Астра Хайбуллаевна Хисамутдинова – заместитель директора по ДО 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Контактный телефон: 89275823824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80F4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Общественно-государственное управление.</w:t>
      </w: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Орган общественно-государственного управления в соответствии с уставом: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- Управляющий совет; 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Педагогический совет.</w:t>
      </w: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80F4E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Выполнение федеральных государственных требований к условиям реализации ООП ДО:</w:t>
      </w:r>
    </w:p>
    <w:p w:rsidR="003C70AF" w:rsidRPr="00E664C6" w:rsidRDefault="003C70AF" w:rsidP="003C70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5.1. Требования к кадровому обеспечению:</w:t>
      </w:r>
    </w:p>
    <w:p w:rsidR="003C70AF" w:rsidRPr="00E664C6" w:rsidRDefault="003C70AF" w:rsidP="003C70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учреждения, реализующего ООП дошкольного образования МБОУ «</w:t>
      </w: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Килинчинская СОШ им. Героя России АзаматаТасимова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квалифицированными кадрами – педагогическими, руководящими и иными (см. приложение 1)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и иных работников учреждения МБОУ «</w:t>
      </w: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Килинчинская СОШ им. Героя России АзаматаТасимова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>» (см. приложение 2)</w:t>
      </w:r>
    </w:p>
    <w:p w:rsidR="003C70AF" w:rsidRPr="00E664C6" w:rsidRDefault="003C70AF" w:rsidP="003C70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Непрерывность профессионального развития педагогических работников МБОУ «</w:t>
      </w: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Килинчинская СОШ им. Героя России АзаматаТасимова»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переподготовка или курсы повышения квалификации (см. приложение 3)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кадрового состава.</w:t>
      </w: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Pr="00E664C6">
        <w:rPr>
          <w:rFonts w:ascii="Times New Roman" w:eastAsia="Times New Roman" w:hAnsi="Times New Roman" w:cs="Times New Roman"/>
          <w:sz w:val="24"/>
          <w:szCs w:val="24"/>
          <w:u w:val="single"/>
        </w:rPr>
        <w:t>Килинчинская СОШ им. Героя России Азамата Тасимова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>» кадрами укомплектовано полностью (100%). Штатное расписание ДОУ включает 43,5 штатных единиц, физических лиц – 52 человека. Педагогический персонал, включая заместителя директора по ДО, составляет 23человека. Средний возраст педагогических работников – 34 года. Педагогический стаж работников МБОУ составляет: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от 1 года до 5 лет  – 1 человек;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- от 5 до 10 лет – 2 человека;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от 10 до 15 лет – 2 человека;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от 15 до 20 лет – 7 человек;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от 20 до 30 лет – 9 человек;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более 30 лет – 2 человек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и медицинских работников МБОУ соответствует квалификационным характеристикам по соответствующей должности. Все педагоги, работающие в МБОУ, имеют педагогическое образование: из них высшее образование имеют 11 человек (48%); среднее специальное 12 человек (52%).  Заместитель директора по ДО также имеет высшее образование.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54% педагогов аттестованы: 11 педагогов (48%) имеют первую квалификационную категорию; 6 педагогов (26%) – высшую  квалификационную категорию,  6 педагогов (26%) имеют соответствие занимаемой должности.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МБОУ обладают основными компетенциями в организации мероприятий, направленных на укрепление здоровья воспитанников и их физическое развитие; организации различных видов деятельности и общения воспитанников; организации образовательной деятельности по реализации основной общеобразовательной программы дошкольного образования; осуществления взаимодействия с родителями (законными представителями) воспитанников и работниками образовательного учреждения. Педагоги МБОУ владеют информационно-коммуникативными технологиями и умело применяют их в воспитательно-образовательном процессе.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В МБОУ  прослеживается систематичность и непрерывность профессионального развития педагогических работников. Педагоги регулярно проходят курсы базового повышения квалификации с аттестацией на категорию, обучаются на проблемных курсах. 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Сертификат об обучении на семинаре на тему  «Содержание и методика обучения правилам дорожного движения дошкольников» прошла  директора Шакирова Рушания Хайбуллаевна.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МБОУ обеспечивается также деятельностью методических служб разных уровней (регионального, муниципального и уровня самого образовательного учреждения) и, конечно же, комплексным взаимодействием образовательных учреждений.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5.2. Требования к материально-техническому обеспечению.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Здание детского сада введено в эксплуатацию в октябре 1977 года. Общая площадь помещений составляет 1713,5 кв. м.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Проектная мощность – 280 детей; наполняемость воспитанниками в соответствии с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СанПиН 2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3049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E664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</w:t>
      </w:r>
      <w:r w:rsidRPr="00E664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>– – 292; фактическая  наполняемость на 01.06.2018 г. – 261 детей.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Здание и участок образовательного учреждения соответствуют санитарно-эпидемиологическим правилам и нормативам. Участок МБОУ огорожен по периметру (материал – сетка -  рабица). Водоснабжение в МБОУ бесперебойное, отопление локальное. Канализация и вентиляция здания соответствуют санитарно-эпидемиологическим правилам и нормативам.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набору и площадям помещений, их отделке и оборудованию, естественному и искусственному освещению помещений выполняются.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Должное внимание  в МБОУ уделяется охране жизни и здоровья воспитанников и работников образовательного учреждения. Состояние и содержание территории, здания и помещений МБОУ  соответствуют санитарным и гигиеническим нормам, нормам пожарной и электробезопасности, требованиям охраны труда воспитанников и работников образовательного учреждения.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 МБОУ имеется необходимый для организации качественного горячего питания воспитанников, а также для хранения и приготовления пищи набор помещений. Организовано качественное горячее питание воспитанников в соответствии с санитарно-эпидемиологическими правилами и нормами. Питание детей 5-ти  разовое.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В МБОУ имеются специально оборудованные помещения для организации образовательного процесса: музыкальный зал, физкультурный зал. Для коррекционной работы с детьми оборудованы логопедический и психологический кабинеты. 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Для работы медицинского персонала в МБОУ имеется медицинский кабинет с изолятором и процедурной комнатой.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Предметно-пространственная организация помещений, в которых осуществляется образовательная деятельность в процессе организации различных видов детской деятельности (игровой, коммуникативной, трудовой, чтения, познавательно-исследовательской, продуктивной, музыкально-художественной), педагогически целесообразна, создаёт комфортное настроение, способствует эмоциональному благополучию детей. В групповых комнатах имеется здоровьесберегающее оборудование: зрительные тренажеры, массажные коврики, бактерицидные лампы.  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Физкультурный зал оснащен оборудованием, позволяющим удовлетворить потребность воспитанников в движении: физкультурный комплекс, сухие бассейны, самокаты, мячи различных видов (волейбольные, баскетбольные, резиновые разных размеров, гимнастические), обручи и т.п.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 МБОУ работают квалифицированные специалисты: воспитатели, музыкальный руководитель, инструктор по физической культуре, педагог-психолог, учитель-логопед.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Вывод: материально-технические условия пребывания детей в МБОУ обеспечивают должный уровень развития детей в соответствии с их возрастными и индивидуальными особенностями.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5.3. Требования к учебно-материальному обеспечению.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среда, созданная в МБОУ  отвечает, прежде всего, следующим принципам: информативности, вариативности, трансформируемости, педагогической целесообразности, 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оснащение воспитательно-образовательного процесса обеспечивает возможность осуществлять не только образовательную деятельность, но и присмотр и уход за детьми; организовывать как совместную деятельность взрослого и воспитанников, так и самостоятельную деятельность воспитанников не только в рамках организованной образовательной деятельности по освоению основной образовательной программы дошкольного образования, но и при проведении режимных моментов, а также индивидуальной активности детей (в том числе «уголки уединения»). 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Во всех групповых комнатах оборудованы уголки для свободного детского творчества. Имеется оборудование для изобразительной деятельности, конструирования, познавательно-исследовательской деятельности, двигательной активности детей. Имеется детская художественная литература. В МБОУ созданы условия для развития театрализованной деятельности детей. В младших группах оборудованы уголки ряжения, в каждой группе дошкольного возраста имеется костюмерная. В «комнате сказок» - богатый набор кукол для театрализованных представлений. В старших группах оборудованы уголки по краеведению.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Предметно-развивающая среда в ДОУ организована с учетом возраста детей, полоролевой специфики, в группах имеются игрушки, как для девочек, так и для мальчиков. При создании предметно-развивающей среды в МБОУ учитывался принцип интеграции образовательных областей. Материалы и оборудование для одной образовательной области используются и в ходе реализации других областей. Подбор оборудования в МБОУ осуществлялся для тех видов деятельности ребенка, которые в наибольшей степени способствуют решению развивающих задач на уровне дошкольного образования (игровая, продуктивная, познавательно-исследовательская, 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коммуникативная, трудовая, музыкально-художественная, восприятие художественной литературы), а также с целью активизации двигательной активности детей. При подборе оборудования учитывалось количество воспитанников в группах, площадь групповых помещений. Оборудование отвечает санитарно-эпидемиологическим правилам и нормативам, гигиеническим, педагогическим и эстетическим требованиям. 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Основной формой работы с детьми дошкольного возраста и ведущим видом деятельности для них является игра. В МБОУ имеется игровое оборудование для различных видов игр: сюжетно-ролевых, подвижных, спортивных, дидактических и т.п. как в помещении, так и на участке. Игровое оборудование соответствует техническому регламенту о безопасности продукции, предназначенной для детей дошкольного возраста.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Все игрушки и материалы доступны детям, поэтому каждый ребёнок может выбрать себе то, что его интересует. 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Требования к оснащению и оборудованию кабинетов (учителя-логопеда,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МБОУ обеспечено техническими средствами обучения. Имеется 1  компьютер, мультимедийный проектор. Но МБОУ не подключено к сети Интернет, что не  позволяет использовать современные информационно-коммуникативные технологии в воспитательно-образовательном процессе.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Санитарно-эпидемиологического заключения о соответствии образовательной деятельности МБОУ государственным эпидемиологическим правилам и нормативам имеется.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Вывод: учебно-материальное обеспечение МБОУ соответствует предъявляемым требованиям.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5.4. Требования к медико-социальному обеспечению.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воспитанников в МБОУ осуществляют 2 медсестры (не штатные  единицы МБОУ), которые наряду с администрацией МБОУ несут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Количество возрастных групп детей в МБОУ определяет управление образования, молодежной политики и спорта администрации Приволжского района исходя из их предельной наполняемости и гигиенического норматива площади на одного ребенка в соответствии с требованиями санитарно-эпидемиологических правил и нормативов.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Сотрудники МБОУ регулярно проходят периодические медицинские обследования.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Питание и оздоровление воспитанников МБОУ организуется в соответствии с санитарно-эпидемиологическими правилами и нормативами.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Вывод: в целях улучшения качества медицинского обслуживания воспитанников МБОУ запланировано выделение денежных средств для проведения ремонтных работ и улучшения материальной базы медицинского кабинета.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5.5. Требования к информационно-методическому обеспечению.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МБОУ  не полностью обеспечено методической литературой в соответствии с требованиями комплексной программы «От рождения до школы» и парциальных программ. Осуществляется подписка на периодические издания «Дошкольная педагогика», «Управление ДОУ».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методическая работа в МБОУ занимается заместитель директора по ДО. Цель данной работы –  создать условия для повышения активности и инициативы воспитателей, для пробуждения и поощрения их творческих поисков. Для решения этой цели в МБОУ создана система повышения квалификации воспитателей, методологической основой которой является современная концепция непрерывного образования как условия личностного роста и развития. В МБОУ практикуются разнообразные формы работы с педагогами, способствующие повышению их квалификации. </w:t>
      </w: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Научно-методическим центром является  методический кабинет, в котором педагоги могут познакомиться с новыми методиками, технологиями и программами дошкольного обучения и воспитания и т.п.  В нашем учреждении проводятся  различные формы повышения квалификации, каждая из которых имеет свои специфические особенности:</w:t>
      </w:r>
    </w:p>
    <w:p w:rsidR="003C70AF" w:rsidRPr="00E664C6" w:rsidRDefault="003C70AF" w:rsidP="00380F4E">
      <w:pPr>
        <w:numPr>
          <w:ilvl w:val="0"/>
          <w:numId w:val="2"/>
        </w:numPr>
        <w:spacing w:after="0" w:line="240" w:lineRule="auto"/>
        <w:ind w:left="0" w:firstLine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Педагогические советы – постоянно действующий коллегиальный  орган, рассматривающий различные аспекты деятельности МБОУ.</w:t>
      </w:r>
    </w:p>
    <w:p w:rsidR="003C70AF" w:rsidRPr="00E664C6" w:rsidRDefault="003C70AF" w:rsidP="00380F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Обучающие семинары, семинары-практикумы. </w:t>
      </w:r>
    </w:p>
    <w:p w:rsidR="003C70AF" w:rsidRPr="00E664C6" w:rsidRDefault="003C70AF" w:rsidP="00380F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и практические  семинары. </w:t>
      </w:r>
    </w:p>
    <w:p w:rsidR="003C70AF" w:rsidRPr="00E664C6" w:rsidRDefault="003C70AF" w:rsidP="00380F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Консультации (индивидуальные и групповые).</w:t>
      </w:r>
    </w:p>
    <w:p w:rsidR="003C70AF" w:rsidRPr="00E664C6" w:rsidRDefault="003C70AF" w:rsidP="00380F4E">
      <w:pPr>
        <w:numPr>
          <w:ilvl w:val="0"/>
          <w:numId w:val="2"/>
        </w:numPr>
        <w:spacing w:after="0" w:line="240" w:lineRule="auto"/>
        <w:ind w:left="0" w:firstLine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Открытые просмотры занятий, которые в МБОУ проводятся регулярно (1 раз в квартал).</w:t>
      </w:r>
    </w:p>
    <w:p w:rsidR="003C70AF" w:rsidRPr="00E664C6" w:rsidRDefault="003C70AF" w:rsidP="00380F4E">
      <w:pPr>
        <w:numPr>
          <w:ilvl w:val="0"/>
          <w:numId w:val="2"/>
        </w:numPr>
        <w:spacing w:after="0" w:line="240" w:lineRule="auto"/>
        <w:ind w:left="0" w:firstLine="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Оформление портфолио педагога, в котором собрана по разделам вся информация о деятельности педагога, его достижениях, ходе работы над  темой самообразования.  Особенно актуальна эта форма стала в последнее время во время прохождения процедуры экспертизы педагогом во время аттестации.</w:t>
      </w:r>
    </w:p>
    <w:p w:rsidR="003C70AF" w:rsidRPr="00E664C6" w:rsidRDefault="003C70AF" w:rsidP="003C70A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Кроме этого в МБОУ проводится много других форм методической работы.</w:t>
      </w:r>
    </w:p>
    <w:p w:rsidR="003C70AF" w:rsidRPr="00E664C6" w:rsidRDefault="003C70AF" w:rsidP="003C70A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Вывод: методическое обеспечение образовательного процесса в МБОУ по комплектности  и качеству соответствует целям и задачам, планируемым результатам освоения детьми основной  общеобразовательной программы МБОУ.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5.6. Требования к психолого-педагогическому обеспечению.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МБОУ включает как совместную деятельность взрослого с детьми, так и свободную самостоятельную деятельность воспитанников. Педагоги МБОУ умело организуют как ту, так и другую деятельность. Профессиональное взаимодействие педагогов с детьми основывается на субъектном отношении педагога к ребенку, индивидуальном и мотивационном подходе с учетом зоны ближайшего развития ребенка, и, самое главное, доброжелательном отношении к ребенку.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Психологическое сопровождение воспитательно-образовательного процесса в МБОУ осуществляет педагог-психолог. Основная цель его работы – создание оптимальных возможностей и условий развития личностного и интеллектуального потенциала ребенка. Сохранение психического здоровья воспитанников, мониторинг их развития, организация развивающих занятий с детьми, направленных на коррекцию определенных недостатков в их психическом развитии – задачи, решением которых ежедневно занимается педагог-психолог.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Воспитательно-образовательный процесс в МБОУ  построен на обеспечении единства воспитательных, обучающих и развивающих целей и задач, обеспечении преемственности с основными общеобразовательными программами начального общего образования, учете гендерной специфики развития детей дошкольного возраста.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Построение взаимодействия с семьями воспитанников в целях осуществления полноценного развития ребенка, создания равных условий образования детей в МБОУ не зависят от материального достатка семьи, места проживания, этнической принадлежности.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 МБОУ создана система организационно-методического сопровождения основной образовательной программы дошкольного образования. Распределение детей по возрастным группам происходит в соответствии с возрастом. В МБОУ в 2019 -2020 учебном году функционировали  2 группы раннего возраста, 2 младшие  группы, 2 средние, 2 старшие группы.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Педагоги дошкольного учреждения тесно сотрудничает с родителями (законными представителями) своих воспитанников, объясняя им стратегию и тактику воспитательно-образовательного процесса. Консультируют родителей по всем вопросам реализации основной образовательной программы дошкольного учреждения. Организуют помощь родителям по вопросам развития ребенка, в том числе ребенка с ограниченными возможностями; совместную деятельность детей и родителей с целью успешного освоения воспитанниками основной образовательной программы дошкольного образования.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На базе детского сада организован консультационный центр для детей и родителей, чьи дети не посещают дошкольное учреждение.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>Вывод: психолого-педагогическое сопровождение воспитательно-образовательного процесса в МБОУ соответствует федеральным государственным стандартам дошкольного образования.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5.7. Требования к финансовому обеспечению.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основной образовательной программы дошкольного образования МБОУ осуществляется исходя  из расходных обязательств на основе муниципального задания учредителя по оказанию муниципальных образовательных услуг в соответствии с ФГОС ДО. Финансовое обеспечение МБОУ складывается также из добровольных пожертвований и целевых взносов физических и юридических лиц. В МБОУ  введены  платные дополнительные услуги.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Свою деятельность МБОУ строит в соответствии с планом финансово-хозяйственной деятельности.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Родительская плата за присмотр и уход за ребенком взимается согласно  положения «О порядке взимания платы с родителей (законных представителей) за присмотр и уход за ребенком в муниципальных общеобразовательных организациях, реализующих образовательные программы дошкольного образования», утвержденного постановлением администрации муниципального образования «Приволжский район» №123 от 16.02.2016 г. (с изменениями от 12.09.2018 г. постановление № 850).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Стоимость родительской платы за присмотр и уход за воспитанниками до 3 лет, посещающих группы для детей младенческого и раннего возраста в группах полного дня (10,5 - 12 часового пребывания) рассчитывается по формуле: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Р пл. = (Ст. + ФОТ + хоз. нужды) х П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Ст. – стоимость расходов на 1 ребенка в день за питание в размере 53,1 руб. (из расчета части родительской платы на питание - 1115 руб.) рассчитывается по дням посещения;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ФОТ – фонд оплаты труда персонала, связанного с обеспечением присмотра и ухода за ребенком в размере 13,09 руб. в день на 1 ребенка;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Хоз. нужды – затраты, связанные с приобретением материальных ценностей и расходных материалов, используемых для обеспечения соблюдения воспитанниками режима дня и личной гигиены (постоянные расходы на присмотр и уход) в размере 4,76 руб. в день на 1 ребенка;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П – количество дней посещения за месяц.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Стоимость родительской платы за присмотр и уход за воспитанниками старше 3 лет, посещающих группы для детей дошкольного возраста в группах полного дня (10,5 - 12 часового пребывания) рассчитывается по формуле: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Р пл. = (Ст. + ФОТ + хоз. нужды) х П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Ст. – стоимость расходов на 1 ребенка в день за питание в размере 60,95 руб.(из расчета части родительской платы на питание - 1280 руб.) рассчитывается по дням посещения;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ФОТ – фонд оплаты труда персонала, связанного с обеспечением присмотра и ухода за ребенком в размере 13,09 руб. в день на 1 ребенка;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Хоз. нужды – затраты, связанные с приобретением материальных ценностей и расходных материалов, используемых для обеспечения соблюдения воспитанниками режима дня и личной гигиены (постоянные расходы на присмотр и уход) в размере 4,76 руб. в день на 1 ребенка;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П – количество дней посещения за месяц.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Стоимость родительской платы за присмотр и уход за воспитанниками, посещающими разновозрастные (смешанные) группы полного дня (10,5 - 12 часового пребывания) рассчитывается по формуле: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Р пл. = (Ст.+ ФОТ + хоз. нужды) х П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Ст. – стоимость расходов на 1 ребенка в день за питание в размере 59,76 руб. (из расчета части родительской платы на питание – 1255 руб.);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ФОТ – фонд оплаты труда персонала, связанного с обеспечением присмотра и ухода за ребенком в размере 13,09 руб. в день на 1 ребенка;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Хоз. нужды – затраты, связанные с приобретением материальных ценностей и расходных материалов, используемых для обеспечения соблюдения воспитанниками режима дня и личной гигиены (постоянные расходы на присмотр и уход) в размере 4,76 руб. в день на 1 ребенка. 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 – количество дней посещения за месяц.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Родительская плата взимается в полном размере, за исключением следующих случаев отсутствия ребенка в общеобразовательной организации: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ab/>
        <w:t>в период болезни;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ab/>
        <w:t>нахождение на санаторно-курортном лечении;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ab/>
        <w:t>карантин по дошкольным группам;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ab/>
        <w:t>отпуск родителей до 75 дней, предусмотренный Трудовым кодексом Российской Федерации.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Родительская плата за присмотр и уход за ребенком в общеобразовательной организации направляется: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на организацию питания с учетом возрастных категорий (СанПиН ДОУ СанПиН 2.4.1.3049.-13, утвержденное 10-дневное меню);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 на расходы по оплате труда (с учетом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страхование) персонала, связанного с обеспечением присмотра и ухода за ребенком и оплату услуг связанных с присмотром и удом за ребенком (статьи 65,66 Федерального закона от 29.12.2012 № 273-ФЗ «Об образовании в Российской Федерации»);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-на транспортные расходы, хозяйственно-бытовое обслуживание детей, обеспечение соблюдения ими личной гигиены, режима дня и на приобретение расходных материалов, хозяйственных нужд (в соответствии с требованиями СанПиН).».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Родительская плата в соответствии с   постановлением вносится родителями (законными представителями) на лицевой счёт общеобразовательной организации в любом отделении банка или почтового отделения ежемесячно не позднее 05 числа текущего месяца за текущий месяц.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 МБОУ предусмотрены социальные льготы по оплате родителями содержания детей в дошкольном учреждении. В 2018-2019 учебном  году количество детей посещающих МБОУ на льготной основе составило 88 человек. Из них 100% льготой при оплате за пребывание детей в МБОУ пользовались  5 воспитанников (4 ребенка-опекуна и 1 ребёнок-инвалид). 50% льготой при оплате за пребывание детей в МБОУ пользовались 83 воспитанника из многодетных семей.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Ежемесячно родители воспитанников (если семья является получателем социальных пособий) получают компенсационные выплаты (на первого ребенка в размере 20% размера внесенной родителями платы за содержание ребенка в МБОУ, на второго ребенка в размере 50%, на третьего и последующих детей – в размере 70% размера родительской платы).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Вывод: финансовое обеспечение МБОУ соответствует ФГОС ДО.</w:t>
      </w: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80F4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Работа в социуме по всем направлениям развития ребенка, в том числе развитие альтернативных форм дошкольного образования, участие МБОУ в развитии образовательного пространства села, района, области, инновационная деятельность.</w:t>
      </w:r>
    </w:p>
    <w:p w:rsidR="003C70AF" w:rsidRPr="00E664C6" w:rsidRDefault="003C70AF" w:rsidP="003C70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ab/>
        <w:t>Деловые партнерские отношения с социальными институтами детства строятся на основе договоров, направлены на обеспечение комплекса условий для расширения представлений о ближайшем социальном окружении и мире в целом, познавательно-речевого, социально-нравственного и художественно-эстетического развития детей.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МБОУ ежегодно участвует в спортивных соревнованиях, конкурсах творчества воспитанников дошкольных учреждений художественно-эстетического цикла.</w:t>
      </w:r>
    </w:p>
    <w:p w:rsidR="003C70AF" w:rsidRPr="00E664C6" w:rsidRDefault="003C70AF" w:rsidP="003C70A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Тесная связь МБОУ с социальными институтами села неразрывная связь вообще образования с социально-экономическими и социокультурными изменениями в обществе свидетельствуют о необходимости внедрения инновационных технологий в образовательный процесс МБОУ. </w:t>
      </w: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80F4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деятельности МБОУ, в том числе достижения детей по основным разделам ООП, уровень функциональной готовности детей к школьному обучению, степень удовлетворенности родителей качеством оказываемых услуг, участие в научно-методической работе района, села, области, участие в конкурсном движении.</w:t>
      </w: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Достижения детей по основным разделам ООП ДО (см. приложение 4)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Уровень функциональной готовности детей к школьному обучению (см. приложение 5)</w:t>
      </w:r>
    </w:p>
    <w:p w:rsidR="003C70AF" w:rsidRPr="00E664C6" w:rsidRDefault="003C70AF" w:rsidP="003C70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Удовлетворенность родителей качеством оказываемых образовательных услуг составляет 92%.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3C70AF" w:rsidRPr="00E664C6" w:rsidRDefault="003C70AF" w:rsidP="003C70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Укомплектованность</w:t>
      </w: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«Килинчинская СОШ имени Героя России АзаматаТасимова», реализующего ООП ДО </w:t>
      </w: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квалифицированными кадрами – педагогическими, руководящими и иными </w:t>
      </w: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1681"/>
        <w:gridCol w:w="1886"/>
        <w:gridCol w:w="2523"/>
      </w:tblGrid>
      <w:tr w:rsidR="003C70AF" w:rsidRPr="00E664C6" w:rsidTr="00380DCF">
        <w:tc>
          <w:tcPr>
            <w:tcW w:w="2190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кадровых работников</w:t>
            </w:r>
          </w:p>
        </w:tc>
        <w:tc>
          <w:tcPr>
            <w:tcW w:w="872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штатному расписанию (в ед.)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 ед.)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(показатель укомплектованности в %)</w:t>
            </w:r>
          </w:p>
        </w:tc>
      </w:tr>
      <w:tr w:rsidR="003C70AF" w:rsidRPr="00E664C6" w:rsidTr="00380DCF">
        <w:tc>
          <w:tcPr>
            <w:tcW w:w="2190" w:type="pct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Руководящие: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ДО </w:t>
            </w:r>
          </w:p>
        </w:tc>
        <w:tc>
          <w:tcPr>
            <w:tcW w:w="872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70AF" w:rsidRPr="00E664C6" w:rsidTr="00380DCF">
        <w:tc>
          <w:tcPr>
            <w:tcW w:w="2190" w:type="pct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Педагогические: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872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  <w:p w:rsidR="003C70AF" w:rsidRPr="00E664C6" w:rsidRDefault="003C70AF" w:rsidP="00380DCF">
            <w:pPr>
              <w:spacing w:after="0" w:line="240" w:lineRule="auto"/>
              <w:ind w:firstLine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3C70AF" w:rsidRPr="00E664C6" w:rsidRDefault="003C70AF" w:rsidP="00380DCF">
            <w:pPr>
              <w:spacing w:after="0" w:line="240" w:lineRule="auto"/>
              <w:ind w:firstLine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70AF" w:rsidRPr="00E664C6" w:rsidTr="00380DCF">
        <w:tc>
          <w:tcPr>
            <w:tcW w:w="2190" w:type="pct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Иные: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повара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обслуживания 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72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70AF" w:rsidRPr="00E664C6" w:rsidTr="00380DCF">
        <w:tc>
          <w:tcPr>
            <w:tcW w:w="2190" w:type="pct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2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37,25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69" w:type="pct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C70AF" w:rsidRPr="00E664C6" w:rsidTr="00380DCF">
        <w:tc>
          <w:tcPr>
            <w:tcW w:w="5000" w:type="pct"/>
            <w:gridSpan w:val="4"/>
          </w:tcPr>
          <w:p w:rsidR="003C70AF" w:rsidRPr="00E664C6" w:rsidRDefault="003C70AF" w:rsidP="00380D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Выводы: МБОУ кадрами укомплектовано полностью.  </w:t>
            </w:r>
          </w:p>
          <w:p w:rsidR="003C70AF" w:rsidRPr="00E664C6" w:rsidRDefault="003C70AF" w:rsidP="00380DCF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 работники пищеблока, медицинские работники и охрана  не являются сотрудниками учреждения.</w:t>
            </w:r>
          </w:p>
        </w:tc>
      </w:tr>
    </w:tbl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C70AF" w:rsidRPr="00E664C6" w:rsidSect="00213657">
          <w:footerReference w:type="even" r:id="rId7"/>
          <w:footerReference w:type="default" r:id="rId8"/>
          <w:pgSz w:w="11906" w:h="16838"/>
          <w:pgMar w:top="426" w:right="720" w:bottom="284" w:left="851" w:header="709" w:footer="709" w:gutter="0"/>
          <w:cols w:space="708"/>
          <w:docGrid w:linePitch="360"/>
        </w:sect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работников</w:t>
      </w:r>
    </w:p>
    <w:p w:rsidR="003C70AF" w:rsidRPr="00E664C6" w:rsidRDefault="003C70AF" w:rsidP="003C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МБОУ «Килинчинская СОШ имени Героя России Азамата  Тасимова»</w:t>
      </w: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4"/>
        <w:tblW w:w="9654" w:type="dxa"/>
        <w:tblLook w:val="04A0"/>
      </w:tblPr>
      <w:tblGrid>
        <w:gridCol w:w="5402"/>
        <w:gridCol w:w="4252"/>
      </w:tblGrid>
      <w:tr w:rsidR="003C70AF" w:rsidRPr="00E664C6" w:rsidTr="00380DCF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Кашина Алевтина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первая,№ 977 от 13.09.2019г.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Рхия Ризвановна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№385 от 15.05.2019г.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Луиза Камильевна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№385 от 15.05.2019г.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Саталиева Раулина Адилхановна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№509 от24.09.2018г.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Юсупалиева Диляра Назымбековна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высшая, №385 от 15.05.2019г.</w:t>
            </w:r>
          </w:p>
        </w:tc>
      </w:tr>
      <w:tr w:rsidR="003C70AF" w:rsidRPr="00E664C6" w:rsidTr="00380DCF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Мусаева Гюзаль Флюровна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первая,№370 от 09.06.2014г.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Зульбухарова Люция Флюровна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первая,№351 от 30.04.2019г.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Уракова Гузаль Ергалиевна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Ситкалиева Лязат Ризабековна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№509 от24.09.2018г.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Джумагалиева Муслима Тлепкалиевна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первая,№192 от 18.03.2019г.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Людмила Владимировна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высшая,№192 от 18.03.2019г.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Джумагалиева Надия Марсовна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высшая,№192 от 18.03.2019г.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Саида Халитовна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Мулляминова Муслима Хаджимухтаровна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№1184 от 03.12.2019г.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Назмеева Аида Надыровна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Равия Маратовна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первая,№192 от 18.03.2019г.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 Расима Рафиковна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№1184 от 03.12.2019г.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Мулляминова Гузалия Гумаровна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первая,№677 от 05.11.2013г.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Файзуллаева Альфира Сивгатовна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Специалисты: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Нургалиева Светлана Галимовна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Абдуллаева Зульфия Рашидовна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высшая, №1184 от 03.12.2019г.</w:t>
            </w:r>
          </w:p>
        </w:tc>
      </w:tr>
      <w:tr w:rsidR="003C70AF" w:rsidRPr="00E664C6" w:rsidTr="00380DCF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 Розалия Хапаровна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высшая, приказ №247 от11.05.2017г.</w:t>
            </w:r>
          </w:p>
        </w:tc>
      </w:tr>
    </w:tbl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8126" w:type="dxa"/>
        <w:tblInd w:w="-1134" w:type="dxa"/>
        <w:tblLook w:val="04A0"/>
      </w:tblPr>
      <w:tblGrid>
        <w:gridCol w:w="1471"/>
        <w:gridCol w:w="1300"/>
        <w:gridCol w:w="3940"/>
        <w:gridCol w:w="8365"/>
        <w:gridCol w:w="774"/>
        <w:gridCol w:w="2276"/>
      </w:tblGrid>
      <w:tr w:rsidR="003C70AF" w:rsidRPr="00E664C6" w:rsidTr="00380DCF">
        <w:trPr>
          <w:trHeight w:val="30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0AF" w:rsidRPr="00E664C6" w:rsidRDefault="003C70AF" w:rsidP="003C70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профессионального развития педагогических работников (профессиональная переподготовка или курсы повышения квалификации) </w:t>
      </w:r>
    </w:p>
    <w:p w:rsidR="003C70AF" w:rsidRPr="00E664C6" w:rsidRDefault="003C70AF" w:rsidP="003C70A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512"/>
        <w:gridCol w:w="3269"/>
        <w:gridCol w:w="2247"/>
        <w:gridCol w:w="1587"/>
        <w:gridCol w:w="784"/>
      </w:tblGrid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последних 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последних КПК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Хисамутдинова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 Хайбуллаевна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Саталиева Раулина Адилхановна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sz w:val="24"/>
                <w:szCs w:val="24"/>
              </w:rPr>
              <w:t>Уракова Гузаль Ергалиевна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sz w:val="24"/>
                <w:szCs w:val="24"/>
              </w:rPr>
              <w:t>Джумагалиева Надия Марсовна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sz w:val="24"/>
                <w:szCs w:val="24"/>
              </w:rPr>
              <w:t>Кашина Алевтина Юрьевна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sz w:val="24"/>
                <w:szCs w:val="24"/>
              </w:rPr>
              <w:t>Мулляминова Гузалия Гумарбиковна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sz w:val="24"/>
                <w:szCs w:val="24"/>
              </w:rPr>
              <w:t>Мусаева Гюзяль Флюровна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Саида Халитовна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Равия Маратовна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Мулляминова Муслима Хажмуратовна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Зульфия Рашидовна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Закирова 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Луиза Камильевна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490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6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 Светлана Галимовна</w:t>
            </w:r>
          </w:p>
        </w:tc>
        <w:tc>
          <w:tcPr>
            <w:tcW w:w="2247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образовательного процесса в дошкольной образовательной организации в условиях реализации ФГОС ДО»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АО ДПО «ИРО»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0" w:type="auto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C70AF" w:rsidRPr="00E664C6" w:rsidTr="00380DCF">
        <w:tc>
          <w:tcPr>
            <w:tcW w:w="9889" w:type="dxa"/>
            <w:gridSpan w:val="6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В МБОУ  прослеживается систематичность и непрерывность профессионального развития педагогических работников. Педагоги регулярно проходят курсы базового повышения квалификации с аттестацией на первую, высшую категории, обучаются на проблемных курсах.</w:t>
            </w:r>
          </w:p>
        </w:tc>
      </w:tr>
    </w:tbl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E664C6">
        <w:rPr>
          <w:rFonts w:ascii="Times New Roman" w:eastAsia="Times New Roman" w:hAnsi="Times New Roman" w:cs="Times New Roman"/>
          <w:sz w:val="24"/>
          <w:szCs w:val="24"/>
        </w:rPr>
        <w:t xml:space="preserve">  Приложение 4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Результаты  мониторинга образовательного процесса </w:t>
      </w:r>
    </w:p>
    <w:p w:rsidR="003C70AF" w:rsidRPr="00E664C6" w:rsidRDefault="003C70AF" w:rsidP="003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и детского развития за 2019-2020 учебный год</w:t>
      </w: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70AF" w:rsidRPr="00E93B51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93B5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Формы проведений мониторинга</w:t>
      </w:r>
      <w:r w:rsidRPr="00E93B51">
        <w:rPr>
          <w:rFonts w:ascii="Times New Roman" w:eastAsia="Times New Roman" w:hAnsi="Times New Roman" w:cs="Times New Roman"/>
          <w:color w:val="231F20"/>
          <w:sz w:val="24"/>
          <w:szCs w:val="24"/>
        </w:rPr>
        <w:t>: наб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людения за детьми, игры, беседы</w:t>
      </w:r>
      <w:r w:rsidRPr="00E93B5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3C70AF" w:rsidRPr="00E93B51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93B51">
        <w:rPr>
          <w:rFonts w:ascii="Times New Roman" w:eastAsia="Times New Roman" w:hAnsi="Times New Roman" w:cs="Times New Roman"/>
          <w:color w:val="231F20"/>
          <w:sz w:val="24"/>
          <w:szCs w:val="24"/>
        </w:rPr>
        <w:t>Были проведены </w:t>
      </w:r>
      <w:r w:rsidRPr="00E93B5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2 мониторинга: мониторинг образовательного процесса, мониторинг детского развития.</w:t>
      </w:r>
    </w:p>
    <w:p w:rsidR="003C70AF" w:rsidRPr="00E93B51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М</w:t>
      </w:r>
      <w:r w:rsidRPr="00E93B5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ониторинг проводился по  5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областям</w:t>
      </w:r>
      <w:r w:rsidRPr="00E93B5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: </w:t>
      </w:r>
      <w:r w:rsidRPr="00E93B51">
        <w:rPr>
          <w:rFonts w:ascii="Times New Roman" w:eastAsia="Times New Roman" w:hAnsi="Times New Roman" w:cs="Times New Roman"/>
          <w:color w:val="231F20"/>
          <w:sz w:val="24"/>
          <w:szCs w:val="24"/>
        </w:rPr>
        <w:t>физическое развитие, социально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E93B51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583618">
        <w:t xml:space="preserve"> </w:t>
      </w:r>
      <w:r w:rsidRPr="00583618">
        <w:rPr>
          <w:rFonts w:ascii="Times New Roman" w:hAnsi="Times New Roman" w:cs="Times New Roman"/>
        </w:rPr>
        <w:t>коммуникативное</w:t>
      </w:r>
      <w:r w:rsidRPr="00E93B5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развитие, познавательное развитие, речевое развитие, худо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жественно-эстетическое развитие и по краеведению в средней и старших группах.</w:t>
      </w:r>
    </w:p>
    <w:p w:rsidR="003C70AF" w:rsidRPr="00FC5A93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  <w:r w:rsidRPr="00E93B5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 </w:t>
      </w:r>
      <w:r w:rsidRPr="00FC5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мониторинга было обследовано </w:t>
      </w:r>
      <w:r w:rsidRPr="00A93A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177</w:t>
      </w:r>
      <w:r w:rsidRPr="00FC5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детей. </w:t>
      </w:r>
      <w:r w:rsidRPr="00FC5A93">
        <w:rPr>
          <w:rFonts w:ascii="Times New Roman" w:eastAsia="Times New Roman" w:hAnsi="Times New Roman" w:cs="Times New Roman"/>
          <w:sz w:val="24"/>
          <w:szCs w:val="24"/>
        </w:rPr>
        <w:t>Из них имеют по детскому саду (в %):</w:t>
      </w:r>
    </w:p>
    <w:p w:rsidR="003C70AF" w:rsidRPr="00FC5A93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A93">
        <w:rPr>
          <w:rFonts w:ascii="Times New Roman" w:eastAsia="Times New Roman" w:hAnsi="Times New Roman" w:cs="Times New Roman"/>
          <w:sz w:val="24"/>
          <w:szCs w:val="24"/>
        </w:rPr>
        <w:t xml:space="preserve"> высокий уровень – 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FC5A9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C70AF" w:rsidRPr="00FC5A93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A93">
        <w:rPr>
          <w:rFonts w:ascii="Times New Roman" w:eastAsia="Times New Roman" w:hAnsi="Times New Roman" w:cs="Times New Roman"/>
          <w:sz w:val="24"/>
          <w:szCs w:val="24"/>
        </w:rPr>
        <w:t xml:space="preserve">средний уровень –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FC5A9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C70AF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 -  5</w:t>
      </w:r>
      <w:r w:rsidRPr="00FC5A93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3C70AF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44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1204"/>
        <w:gridCol w:w="1488"/>
        <w:gridCol w:w="1005"/>
        <w:gridCol w:w="916"/>
        <w:gridCol w:w="916"/>
        <w:gridCol w:w="916"/>
        <w:gridCol w:w="940"/>
      </w:tblGrid>
      <w:tr w:rsidR="003C70AF" w:rsidRPr="00E93B51" w:rsidTr="00380DCF">
        <w:trPr>
          <w:cantSplit/>
          <w:trHeight w:val="130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0AF" w:rsidRPr="00E93B51" w:rsidRDefault="003C70AF" w:rsidP="0038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Pr="00A424AD" w:rsidRDefault="003C70AF" w:rsidP="00380DCF">
            <w:pPr>
              <w:pStyle w:val="af6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возраста  №1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группа раннего </w:t>
            </w:r>
          </w:p>
          <w:p w:rsidR="003C70AF" w:rsidRPr="0096481C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возраста </w:t>
            </w:r>
            <w:r w:rsidRPr="00A424A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Pr="0096481C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№1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Pr="00C91FD7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 №2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Pr="00E93B51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Pr="00E93B51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0AF" w:rsidRPr="00E93B51" w:rsidRDefault="003C70AF" w:rsidP="00380DCF">
            <w:pPr>
              <w:pStyle w:val="af6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№2</w:t>
            </w:r>
          </w:p>
        </w:tc>
      </w:tr>
      <w:tr w:rsidR="003C70AF" w:rsidRPr="00E93B51" w:rsidTr="00380DC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93B51" w:rsidRDefault="003C70AF" w:rsidP="00380DCF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E7379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E7379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523E47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E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523E47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</w:tr>
      <w:tr w:rsidR="003C70AF" w:rsidRPr="00E93B51" w:rsidTr="00380DC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93B51" w:rsidRDefault="003C70AF" w:rsidP="00380DCF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E7379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E7379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523E47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E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523E47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3C70AF" w:rsidRPr="00E93B51" w:rsidTr="00380DCF">
        <w:trPr>
          <w:trHeight w:val="7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93B51" w:rsidRDefault="003C70AF" w:rsidP="00380DCF">
            <w:pPr>
              <w:pStyle w:val="af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E7379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E7379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3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523E47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3E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6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B226F3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523E47" w:rsidRDefault="003C70AF" w:rsidP="00380DCF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3C70AF" w:rsidRPr="00C91FD7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70AF" w:rsidRPr="00E93B51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93B51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>
            <wp:extent cx="6645910" cy="2619375"/>
            <wp:effectExtent l="19050" t="0" r="2159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0AF" w:rsidRDefault="003C70AF" w:rsidP="003C70AF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3C70AF" w:rsidRPr="00E93B51" w:rsidRDefault="003C70AF" w:rsidP="003C70AF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E93B51">
        <w:rPr>
          <w:rFonts w:ascii="Times New Roman" w:hAnsi="Times New Roman" w:cs="Times New Roman"/>
          <w:sz w:val="24"/>
          <w:szCs w:val="24"/>
        </w:rPr>
        <w:t xml:space="preserve"> </w:t>
      </w:r>
      <w:r w:rsidRPr="00E93B51">
        <w:rPr>
          <w:rFonts w:ascii="Times New Roman" w:hAnsi="Times New Roman" w:cs="Times New Roman"/>
          <w:sz w:val="24"/>
          <w:szCs w:val="24"/>
          <w:lang w:val="tt-RU"/>
        </w:rPr>
        <w:t xml:space="preserve">Итоги мониторинга освоения </w:t>
      </w:r>
      <w:r w:rsidRPr="00E93B51">
        <w:rPr>
          <w:rFonts w:ascii="Times New Roman" w:hAnsi="Times New Roman" w:cs="Times New Roman"/>
          <w:sz w:val="24"/>
          <w:szCs w:val="24"/>
        </w:rPr>
        <w:t>программного материала</w:t>
      </w:r>
      <w:r w:rsidRPr="00E93B51">
        <w:rPr>
          <w:rFonts w:ascii="Times New Roman" w:hAnsi="Times New Roman" w:cs="Times New Roman"/>
          <w:sz w:val="24"/>
          <w:szCs w:val="24"/>
          <w:lang w:val="tt-RU"/>
        </w:rPr>
        <w:t xml:space="preserve">   п</w:t>
      </w:r>
      <w:r w:rsidRPr="00E93B51">
        <w:rPr>
          <w:rFonts w:ascii="Times New Roman" w:hAnsi="Times New Roman" w:cs="Times New Roman"/>
          <w:sz w:val="24"/>
          <w:szCs w:val="24"/>
        </w:rPr>
        <w:t xml:space="preserve">оказали, что детьми всех возрастных групп материал по всем образовательным областям усвоен на высоком и среднем уровне (результаты представлены в </w:t>
      </w:r>
      <w:r>
        <w:rPr>
          <w:rFonts w:ascii="Times New Roman" w:hAnsi="Times New Roman" w:cs="Times New Roman"/>
          <w:sz w:val="24"/>
          <w:szCs w:val="24"/>
        </w:rPr>
        <w:t xml:space="preserve">таблицах). Всего обследовано 177  воспитанников  (76%), в двух   группах раннего развития №1 и  №2   мониторинг </w:t>
      </w:r>
      <w:r w:rsidRPr="00E93B51">
        <w:rPr>
          <w:rFonts w:ascii="Times New Roman" w:hAnsi="Times New Roman" w:cs="Times New Roman"/>
          <w:sz w:val="24"/>
          <w:szCs w:val="24"/>
        </w:rPr>
        <w:t>не прово</w:t>
      </w:r>
      <w:r>
        <w:rPr>
          <w:rFonts w:ascii="Times New Roman" w:hAnsi="Times New Roman" w:cs="Times New Roman"/>
          <w:sz w:val="24"/>
          <w:szCs w:val="24"/>
        </w:rPr>
        <w:t xml:space="preserve">дился, т. к. в этих   группах </w:t>
      </w:r>
      <w:r w:rsidRPr="00E93B51">
        <w:rPr>
          <w:rFonts w:ascii="Times New Roman" w:hAnsi="Times New Roman" w:cs="Times New Roman"/>
          <w:sz w:val="24"/>
          <w:szCs w:val="24"/>
        </w:rPr>
        <w:t xml:space="preserve"> идет адаптация.</w:t>
      </w: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70AF" w:rsidRPr="00E664C6" w:rsidRDefault="003C70AF" w:rsidP="003C70AF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color w:val="231F20"/>
          <w:sz w:val="24"/>
          <w:szCs w:val="24"/>
        </w:rPr>
        <w:t> </w:t>
      </w:r>
      <w:r w:rsidRPr="00E664C6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Результаты мониторинга по областям:</w:t>
      </w: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таблице 1.</w:t>
      </w:r>
    </w:p>
    <w:p w:rsidR="003C70AF" w:rsidRPr="00E664C6" w:rsidRDefault="003C70AF" w:rsidP="003C70AF">
      <w:pPr>
        <w:spacing w:before="75" w:after="75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4"/>
        <w:gridCol w:w="1937"/>
      </w:tblGrid>
      <w:tr w:rsidR="003C70AF" w:rsidRPr="00E664C6" w:rsidTr="00380DCF">
        <w:trPr>
          <w:trHeight w:val="555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% усвоения программы</w:t>
            </w:r>
          </w:p>
        </w:tc>
      </w:tr>
      <w:tr w:rsidR="003C70AF" w:rsidRPr="00E664C6" w:rsidTr="00380DCF">
        <w:trPr>
          <w:trHeight w:val="267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физическое развитие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290714" w:rsidRDefault="003C70AF" w:rsidP="00380DCF">
            <w:pPr>
              <w:pStyle w:val="a3"/>
              <w:spacing w:before="0" w:beforeAutospacing="0" w:after="0" w:afterAutospacing="0" w:line="276" w:lineRule="auto"/>
              <w:ind w:right="150"/>
              <w:jc w:val="center"/>
              <w:rPr>
                <w:color w:val="FF0000"/>
              </w:rPr>
            </w:pPr>
            <w:r w:rsidRPr="00290714">
              <w:rPr>
                <w:color w:val="FF0000"/>
              </w:rPr>
              <w:t>98</w:t>
            </w:r>
          </w:p>
        </w:tc>
      </w:tr>
      <w:tr w:rsidR="003C70AF" w:rsidRPr="00E664C6" w:rsidTr="00380DCF">
        <w:trPr>
          <w:trHeight w:val="267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2.познавательное развитие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F4F9D" w:rsidRDefault="003C70AF" w:rsidP="00380DCF">
            <w:pPr>
              <w:pStyle w:val="a3"/>
              <w:spacing w:before="0" w:beforeAutospacing="0" w:after="0" w:afterAutospacing="0" w:line="276" w:lineRule="auto"/>
              <w:ind w:right="150"/>
              <w:jc w:val="center"/>
              <w:rPr>
                <w:color w:val="FF0000"/>
              </w:rPr>
            </w:pPr>
            <w:r w:rsidRPr="00AF4F9D">
              <w:rPr>
                <w:color w:val="FF0000"/>
              </w:rPr>
              <w:t>93</w:t>
            </w:r>
          </w:p>
        </w:tc>
      </w:tr>
      <w:tr w:rsidR="003C70AF" w:rsidRPr="00E664C6" w:rsidTr="00380DCF">
        <w:trPr>
          <w:trHeight w:val="267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3.речевое развитие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AF4F9D" w:rsidRDefault="003C70AF" w:rsidP="00380DCF">
            <w:pPr>
              <w:pStyle w:val="a3"/>
              <w:spacing w:before="0" w:beforeAutospacing="0" w:after="0" w:afterAutospacing="0" w:line="276" w:lineRule="auto"/>
              <w:ind w:right="150"/>
              <w:jc w:val="center"/>
              <w:rPr>
                <w:color w:val="FF0000"/>
              </w:rPr>
            </w:pPr>
            <w:r w:rsidRPr="00AF4F9D">
              <w:rPr>
                <w:color w:val="FF0000"/>
              </w:rPr>
              <w:t>92</w:t>
            </w:r>
          </w:p>
        </w:tc>
      </w:tr>
      <w:tr w:rsidR="003C70AF" w:rsidRPr="00E664C6" w:rsidTr="00380DCF">
        <w:trPr>
          <w:trHeight w:val="247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4.художественно-эстетическое развитие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393EDA" w:rsidRDefault="003C70AF" w:rsidP="00380DCF">
            <w:pPr>
              <w:pStyle w:val="a3"/>
              <w:spacing w:before="0" w:beforeAutospacing="0" w:after="0" w:afterAutospacing="0" w:line="276" w:lineRule="auto"/>
              <w:ind w:right="150"/>
              <w:jc w:val="center"/>
              <w:rPr>
                <w:color w:val="FF0000"/>
              </w:rPr>
            </w:pPr>
            <w:r w:rsidRPr="00393EDA">
              <w:rPr>
                <w:color w:val="FF0000"/>
              </w:rPr>
              <w:t>92</w:t>
            </w:r>
          </w:p>
        </w:tc>
      </w:tr>
      <w:tr w:rsidR="003C70AF" w:rsidRPr="00E664C6" w:rsidTr="00380DCF">
        <w:trPr>
          <w:trHeight w:val="158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5.социально-коммуникативное развитие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F77DD6" w:rsidRDefault="003C70AF" w:rsidP="00380DCF">
            <w:pPr>
              <w:pStyle w:val="a3"/>
              <w:spacing w:before="0" w:beforeAutospacing="0" w:after="0" w:afterAutospacing="0" w:line="276" w:lineRule="auto"/>
              <w:ind w:right="150"/>
              <w:jc w:val="center"/>
              <w:rPr>
                <w:color w:val="FF0000"/>
              </w:rPr>
            </w:pPr>
            <w:r w:rsidRPr="00F77DD6">
              <w:rPr>
                <w:color w:val="FF0000"/>
              </w:rPr>
              <w:t>92</w:t>
            </w:r>
          </w:p>
        </w:tc>
      </w:tr>
      <w:tr w:rsidR="003C70AF" w:rsidRPr="00E664C6" w:rsidTr="00380DCF">
        <w:trPr>
          <w:trHeight w:val="158"/>
        </w:trPr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результат: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AF" w:rsidRPr="00393EDA" w:rsidRDefault="003C70AF" w:rsidP="00380DCF">
            <w:pPr>
              <w:pStyle w:val="a3"/>
              <w:spacing w:before="0" w:beforeAutospacing="0" w:after="0" w:afterAutospacing="0" w:line="276" w:lineRule="auto"/>
              <w:ind w:right="150"/>
              <w:jc w:val="center"/>
              <w:rPr>
                <w:color w:val="FF0000"/>
              </w:rPr>
            </w:pPr>
            <w:r w:rsidRPr="00393EDA">
              <w:rPr>
                <w:color w:val="FF0000"/>
              </w:rPr>
              <w:t>93</w:t>
            </w:r>
          </w:p>
        </w:tc>
      </w:tr>
    </w:tbl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555731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0AF" w:rsidRPr="00E664C6" w:rsidRDefault="003C70AF" w:rsidP="003C70A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Достижения детей по основным разделам ООП ДО за последние 4 года</w:t>
      </w: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1710"/>
        <w:gridCol w:w="1711"/>
        <w:gridCol w:w="1725"/>
        <w:gridCol w:w="1690"/>
      </w:tblGrid>
      <w:tr w:rsidR="003C70AF" w:rsidRPr="00E664C6" w:rsidTr="00380DCF">
        <w:trPr>
          <w:trHeight w:val="712"/>
        </w:trPr>
        <w:tc>
          <w:tcPr>
            <w:tcW w:w="2802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2016 – 2017 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 – 2018 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2018– 2019 </w:t>
            </w:r>
          </w:p>
        </w:tc>
        <w:tc>
          <w:tcPr>
            <w:tcW w:w="1809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3C70AF" w:rsidRPr="00E664C6" w:rsidTr="00380DCF">
        <w:tc>
          <w:tcPr>
            <w:tcW w:w="2802" w:type="dxa"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09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3C70AF" w:rsidRPr="00E664C6" w:rsidTr="00380DCF">
        <w:tc>
          <w:tcPr>
            <w:tcW w:w="2802" w:type="dxa"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9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70AF" w:rsidRPr="00E664C6" w:rsidTr="00380DCF">
        <w:tc>
          <w:tcPr>
            <w:tcW w:w="2802" w:type="dxa"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09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0AF" w:rsidRPr="00E664C6" w:rsidTr="00380DCF">
        <w:tc>
          <w:tcPr>
            <w:tcW w:w="2802" w:type="dxa"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09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70AF" w:rsidRPr="00E664C6" w:rsidTr="00380DCF">
        <w:tc>
          <w:tcPr>
            <w:tcW w:w="2802" w:type="dxa"/>
          </w:tcPr>
          <w:p w:rsidR="003C70AF" w:rsidRPr="00E664C6" w:rsidRDefault="003C70AF" w:rsidP="00380DCF">
            <w:pPr>
              <w:shd w:val="clear" w:color="auto" w:fill="FFFFFF"/>
              <w:spacing w:after="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842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09" w:type="dxa"/>
          </w:tcPr>
          <w:p w:rsidR="003C70AF" w:rsidRPr="00E664C6" w:rsidRDefault="003C70AF" w:rsidP="00380DCF">
            <w:pPr>
              <w:spacing w:after="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3C70AF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555731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:rsidR="003C70AF" w:rsidRPr="00E664C6" w:rsidRDefault="003C70AF" w:rsidP="003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диагностики </w:t>
      </w:r>
    </w:p>
    <w:p w:rsidR="003C70AF" w:rsidRPr="00E664C6" w:rsidRDefault="003C70AF" w:rsidP="003C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индивидуального психолого-педагогического  собеседования дошкольников. </w:t>
      </w:r>
    </w:p>
    <w:p w:rsidR="003C70AF" w:rsidRPr="00E664C6" w:rsidRDefault="003C70AF" w:rsidP="003C70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 xml:space="preserve">Цель исследования: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 xml:space="preserve">    диагностика психологической готовности детей 6-7 лет к школьному обучению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 xml:space="preserve">Категория участников: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 xml:space="preserve">    воспитанники старшей группы «Пчелки» и «Улыбка» МБОУ Килинчинская СОШ им. Героя России А. Тасимова: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 xml:space="preserve">Общее количество обследованных детей: 35 чел.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Использованные методики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bCs/>
          <w:sz w:val="24"/>
          <w:szCs w:val="24"/>
        </w:rPr>
        <w:t xml:space="preserve">1. Диагностическая беседа "Общая ориентация детей в окружающем мире и запас бытовых знаний»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  <w:r w:rsidRPr="00E664C6">
        <w:rPr>
          <w:rFonts w:ascii="Times New Roman" w:hAnsi="Times New Roman" w:cs="Times New Roman"/>
          <w:sz w:val="24"/>
          <w:szCs w:val="24"/>
        </w:rPr>
        <w:t>Методика предназначена для детей, поступающих в школу. Для оценки общей ориентировки в окружающем мире. </w:t>
      </w:r>
      <w:r w:rsidRPr="00E664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>Результаты диагностики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2124"/>
        <w:gridCol w:w="2124"/>
        <w:gridCol w:w="2124"/>
      </w:tblGrid>
      <w:tr w:rsidR="003C70AF" w:rsidRPr="00E664C6" w:rsidTr="00380DCF">
        <w:trPr>
          <w:trHeight w:val="292"/>
        </w:trPr>
        <w:tc>
          <w:tcPr>
            <w:tcW w:w="3093" w:type="dxa"/>
            <w:vMerge w:val="restart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371" w:type="dxa"/>
            <w:gridSpan w:val="3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48"/>
        </w:trPr>
        <w:tc>
          <w:tcPr>
            <w:tcW w:w="3093" w:type="dxa"/>
            <w:vMerge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277"/>
        </w:trPr>
        <w:tc>
          <w:tcPr>
            <w:tcW w:w="3093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C70AF" w:rsidRPr="00E664C6" w:rsidTr="00380DCF">
        <w:trPr>
          <w:trHeight w:val="292"/>
        </w:trPr>
        <w:tc>
          <w:tcPr>
            <w:tcW w:w="3093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bCs/>
          <w:sz w:val="24"/>
          <w:szCs w:val="24"/>
        </w:rPr>
        <w:t xml:space="preserve">2Методика определения мотивов учения М.Р.Гинзбурга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  <w:r w:rsidRPr="00E664C6">
        <w:rPr>
          <w:rFonts w:ascii="Times New Roman" w:hAnsi="Times New Roman" w:cs="Times New Roman"/>
          <w:sz w:val="24"/>
          <w:szCs w:val="24"/>
        </w:rPr>
        <w:t>Позволяет выявить преобладающие мотивы учения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>Результаты диагностики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204"/>
        <w:gridCol w:w="1175"/>
        <w:gridCol w:w="1108"/>
        <w:gridCol w:w="1700"/>
        <w:gridCol w:w="1544"/>
        <w:gridCol w:w="1099"/>
      </w:tblGrid>
      <w:tr w:rsidR="003C70AF" w:rsidRPr="00E664C6" w:rsidTr="00380DCF">
        <w:trPr>
          <w:trHeight w:val="248"/>
        </w:trPr>
        <w:tc>
          <w:tcPr>
            <w:tcW w:w="1704" w:type="dxa"/>
            <w:vMerge w:val="restart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7830" w:type="dxa"/>
            <w:gridSpan w:val="6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Мотивы</w:t>
            </w:r>
          </w:p>
        </w:tc>
      </w:tr>
      <w:tr w:rsidR="003C70AF" w:rsidRPr="00E664C6" w:rsidTr="00380DCF">
        <w:trPr>
          <w:trHeight w:val="132"/>
        </w:trPr>
        <w:tc>
          <w:tcPr>
            <w:tcW w:w="1704" w:type="dxa"/>
            <w:vMerge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Внешний</w:t>
            </w:r>
          </w:p>
        </w:tc>
        <w:tc>
          <w:tcPr>
            <w:tcW w:w="1175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</w:t>
            </w:r>
          </w:p>
        </w:tc>
        <w:tc>
          <w:tcPr>
            <w:tcW w:w="1108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</w:t>
            </w:r>
          </w:p>
        </w:tc>
        <w:tc>
          <w:tcPr>
            <w:tcW w:w="1700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Позиционный</w:t>
            </w:r>
          </w:p>
        </w:tc>
        <w:tc>
          <w:tcPr>
            <w:tcW w:w="154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</w:t>
            </w:r>
          </w:p>
        </w:tc>
        <w:tc>
          <w:tcPr>
            <w:tcW w:w="1099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</w:tr>
      <w:tr w:rsidR="003C70AF" w:rsidRPr="00E664C6" w:rsidTr="00380DCF">
        <w:trPr>
          <w:trHeight w:val="497"/>
        </w:trPr>
        <w:tc>
          <w:tcPr>
            <w:tcW w:w="1704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120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8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70AF" w:rsidRPr="00E664C6" w:rsidTr="00380DCF">
        <w:trPr>
          <w:trHeight w:val="510"/>
        </w:trPr>
        <w:tc>
          <w:tcPr>
            <w:tcW w:w="1704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120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C70AF" w:rsidRPr="00E664C6" w:rsidRDefault="003C70AF" w:rsidP="00380DCF">
            <w:pPr>
              <w:pStyle w:val="af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bCs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>3</w:t>
      </w:r>
      <w:r w:rsidRPr="00E664C6">
        <w:rPr>
          <w:rFonts w:ascii="Times New Roman" w:hAnsi="Times New Roman" w:cs="Times New Roman"/>
          <w:sz w:val="24"/>
          <w:szCs w:val="24"/>
        </w:rPr>
        <w:t xml:space="preserve">. </w:t>
      </w:r>
      <w:r w:rsidRPr="00E664C6">
        <w:rPr>
          <w:rFonts w:ascii="Times New Roman" w:hAnsi="Times New Roman" w:cs="Times New Roman"/>
          <w:b/>
          <w:bCs/>
          <w:sz w:val="24"/>
          <w:szCs w:val="24"/>
        </w:rPr>
        <w:t>Мышление и речь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bCs/>
          <w:sz w:val="24"/>
          <w:szCs w:val="24"/>
        </w:rPr>
      </w:pPr>
      <w:r w:rsidRPr="00E664C6">
        <w:rPr>
          <w:rFonts w:ascii="Times New Roman" w:hAnsi="Times New Roman" w:cs="Times New Roman"/>
          <w:sz w:val="24"/>
          <w:szCs w:val="24"/>
        </w:rPr>
        <w:t>Выполнение заданий данной методики ребенком позволяет ориентировочно выявить понимание множественности предметов, наличие понятия "один - много", а также понятия о грамматических конструкциях на примере существительных множественного числа, правильное их использование в соответствии с ситуацией.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Cs/>
          <w:sz w:val="24"/>
          <w:szCs w:val="24"/>
        </w:rPr>
      </w:pPr>
      <w:r w:rsidRPr="00E664C6">
        <w:rPr>
          <w:rFonts w:ascii="Times New Roman" w:hAnsi="Times New Roman" w:cs="Times New Roman"/>
          <w:bCs/>
          <w:sz w:val="24"/>
          <w:szCs w:val="24"/>
        </w:rPr>
        <w:t>Результаты диагностики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2"/>
        <w:gridCol w:w="1947"/>
        <w:gridCol w:w="2206"/>
        <w:gridCol w:w="2206"/>
      </w:tblGrid>
      <w:tr w:rsidR="003C70AF" w:rsidRPr="00E664C6" w:rsidTr="00380DCF">
        <w:trPr>
          <w:trHeight w:val="510"/>
        </w:trPr>
        <w:tc>
          <w:tcPr>
            <w:tcW w:w="3212" w:type="dxa"/>
            <w:vMerge w:val="restart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358" w:type="dxa"/>
            <w:gridSpan w:val="3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40"/>
        </w:trPr>
        <w:tc>
          <w:tcPr>
            <w:tcW w:w="3212" w:type="dxa"/>
            <w:vMerge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220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0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496"/>
        </w:trPr>
        <w:tc>
          <w:tcPr>
            <w:tcW w:w="3212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1947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C70AF" w:rsidRPr="00E664C6" w:rsidTr="00380DCF">
        <w:trPr>
          <w:trHeight w:val="510"/>
        </w:trPr>
        <w:tc>
          <w:tcPr>
            <w:tcW w:w="3212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1947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 xml:space="preserve">4. Внимание, память 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>Слуховая память</w:t>
      </w:r>
    </w:p>
    <w:tbl>
      <w:tblPr>
        <w:tblW w:w="9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2079"/>
        <w:gridCol w:w="1950"/>
        <w:gridCol w:w="2209"/>
      </w:tblGrid>
      <w:tr w:rsidR="003C70AF" w:rsidRPr="00E664C6" w:rsidTr="00380DCF">
        <w:trPr>
          <w:trHeight w:val="503"/>
        </w:trPr>
        <w:tc>
          <w:tcPr>
            <w:tcW w:w="3348" w:type="dxa"/>
            <w:vMerge w:val="restart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238" w:type="dxa"/>
            <w:gridSpan w:val="3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42"/>
        </w:trPr>
        <w:tc>
          <w:tcPr>
            <w:tcW w:w="3348" w:type="dxa"/>
            <w:vMerge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950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09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503"/>
        </w:trPr>
        <w:tc>
          <w:tcPr>
            <w:tcW w:w="3348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2079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70AF" w:rsidRPr="00E664C6" w:rsidTr="00380DCF">
        <w:trPr>
          <w:trHeight w:val="518"/>
        </w:trPr>
        <w:tc>
          <w:tcPr>
            <w:tcW w:w="3348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2079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 xml:space="preserve">Зрительная память 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3"/>
        <w:gridCol w:w="2082"/>
        <w:gridCol w:w="1953"/>
        <w:gridCol w:w="2213"/>
      </w:tblGrid>
      <w:tr w:rsidR="003C70AF" w:rsidRPr="00E664C6" w:rsidTr="00380DCF">
        <w:trPr>
          <w:trHeight w:val="477"/>
        </w:trPr>
        <w:tc>
          <w:tcPr>
            <w:tcW w:w="3353" w:type="dxa"/>
            <w:vMerge w:val="restart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248" w:type="dxa"/>
            <w:gridSpan w:val="3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31"/>
        </w:trPr>
        <w:tc>
          <w:tcPr>
            <w:tcW w:w="3353" w:type="dxa"/>
            <w:vMerge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95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1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463"/>
        </w:trPr>
        <w:tc>
          <w:tcPr>
            <w:tcW w:w="3353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2082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C70AF" w:rsidRPr="00E664C6" w:rsidTr="00380DCF">
        <w:trPr>
          <w:trHeight w:val="477"/>
        </w:trPr>
        <w:tc>
          <w:tcPr>
            <w:tcW w:w="3353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2082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>5.  Чтение:</w:t>
      </w: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8"/>
        <w:gridCol w:w="2086"/>
        <w:gridCol w:w="1956"/>
        <w:gridCol w:w="2216"/>
      </w:tblGrid>
      <w:tr w:rsidR="003C70AF" w:rsidRPr="00E664C6" w:rsidTr="00380DCF">
        <w:trPr>
          <w:trHeight w:val="470"/>
        </w:trPr>
        <w:tc>
          <w:tcPr>
            <w:tcW w:w="3358" w:type="dxa"/>
            <w:vMerge w:val="restart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258" w:type="dxa"/>
            <w:gridSpan w:val="3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33"/>
        </w:trPr>
        <w:tc>
          <w:tcPr>
            <w:tcW w:w="3358" w:type="dxa"/>
            <w:vMerge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95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1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470"/>
        </w:trPr>
        <w:tc>
          <w:tcPr>
            <w:tcW w:w="3358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208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1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70AF" w:rsidRPr="00E664C6" w:rsidTr="00380DCF">
        <w:trPr>
          <w:trHeight w:val="484"/>
        </w:trPr>
        <w:tc>
          <w:tcPr>
            <w:tcW w:w="3358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208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>6. Математика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2084"/>
        <w:gridCol w:w="1955"/>
        <w:gridCol w:w="2215"/>
      </w:tblGrid>
      <w:tr w:rsidR="003C70AF" w:rsidRPr="00E664C6" w:rsidTr="00380DCF">
        <w:trPr>
          <w:trHeight w:val="488"/>
        </w:trPr>
        <w:tc>
          <w:tcPr>
            <w:tcW w:w="3356" w:type="dxa"/>
            <w:vMerge w:val="restart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254" w:type="dxa"/>
            <w:gridSpan w:val="3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38"/>
        </w:trPr>
        <w:tc>
          <w:tcPr>
            <w:tcW w:w="3356" w:type="dxa"/>
            <w:vMerge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955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215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488"/>
        </w:trPr>
        <w:tc>
          <w:tcPr>
            <w:tcW w:w="3356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2084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70AF" w:rsidRPr="00E664C6" w:rsidTr="00380DCF">
        <w:trPr>
          <w:trHeight w:val="503"/>
        </w:trPr>
        <w:tc>
          <w:tcPr>
            <w:tcW w:w="3356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2084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15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E664C6">
        <w:rPr>
          <w:rFonts w:ascii="Times New Roman" w:hAnsi="Times New Roman" w:cs="Times New Roman"/>
          <w:b/>
          <w:sz w:val="24"/>
          <w:szCs w:val="24"/>
        </w:rPr>
        <w:t>7. Развитие моторики:</w:t>
      </w:r>
    </w:p>
    <w:p w:rsidR="003C70AF" w:rsidRPr="00E664C6" w:rsidRDefault="003C70AF" w:rsidP="003C70AF">
      <w:pPr>
        <w:pStyle w:val="af6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Ориентационный тест школьной зрелости Керна-Йерасека  (тест состоит из 3-х заданий).</w:t>
      </w:r>
    </w:p>
    <w:p w:rsidR="003C70AF" w:rsidRPr="00E664C6" w:rsidRDefault="003C70AF" w:rsidP="003C70AF">
      <w:pPr>
        <w:pStyle w:val="af6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E664C6">
        <w:rPr>
          <w:rFonts w:ascii="Times New Roman" w:eastAsia="DejaVu Sans" w:hAnsi="Times New Roman" w:cs="Times New Roman"/>
          <w:sz w:val="24"/>
          <w:szCs w:val="24"/>
          <w:u w:val="single"/>
          <w:lang w:eastAsia="hi-IN" w:bidi="hi-IN"/>
        </w:rPr>
        <w:t>Первое задание</w:t>
      </w: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– рисование мужской фигуры по памяти , </w:t>
      </w:r>
      <w:r w:rsidRPr="00E664C6">
        <w:rPr>
          <w:rFonts w:ascii="Times New Roman" w:eastAsia="DejaVu Sans" w:hAnsi="Times New Roman" w:cs="Times New Roman"/>
          <w:sz w:val="24"/>
          <w:szCs w:val="24"/>
          <w:u w:val="single"/>
          <w:lang w:eastAsia="hi-IN" w:bidi="hi-IN"/>
        </w:rPr>
        <w:t>второе</w:t>
      </w: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– срисовывание письменных букв, </w:t>
      </w:r>
      <w:r w:rsidRPr="00E664C6">
        <w:rPr>
          <w:rFonts w:ascii="Times New Roman" w:eastAsia="DejaVu Sans" w:hAnsi="Times New Roman" w:cs="Times New Roman"/>
          <w:sz w:val="24"/>
          <w:szCs w:val="24"/>
          <w:u w:val="single"/>
          <w:lang w:eastAsia="hi-IN" w:bidi="hi-IN"/>
        </w:rPr>
        <w:t>третье</w:t>
      </w: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– срисовывание группы точек. </w:t>
      </w:r>
    </w:p>
    <w:p w:rsidR="003C70AF" w:rsidRPr="00E664C6" w:rsidRDefault="003C70AF" w:rsidP="003C70AF">
      <w:pPr>
        <w:pStyle w:val="af6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Все три задания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ребёнка </w:t>
      </w:r>
      <w:r w:rsidRPr="00E664C6">
        <w:rPr>
          <w:rFonts w:ascii="Times New Roman" w:eastAsia="DejaVu Sans" w:hAnsi="Times New Roman" w:cs="Times New Roman"/>
          <w:i/>
          <w:iCs/>
          <w:sz w:val="24"/>
          <w:szCs w:val="24"/>
          <w:lang w:eastAsia="hi-IN" w:bidi="hi-IN"/>
        </w:rPr>
        <w:t>(рисунок мужской фигуры по памяти)</w:t>
      </w: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. Задание « срисовывание письменных букв» и «срисовывание группы точек»</w:t>
      </w:r>
    </w:p>
    <w:p w:rsidR="003C70AF" w:rsidRPr="00E664C6" w:rsidRDefault="003C70AF" w:rsidP="003C70AF">
      <w:pPr>
        <w:pStyle w:val="af6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Выявляют умение ребёнка подражать образцу – умение, необходимое в школьном обучении. Эти задания также позволяют определить, может ли ребёнок сосредоточенно, </w:t>
      </w:r>
      <w:r w:rsidRPr="00E664C6"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lastRenderedPageBreak/>
        <w:t>не отвлекаясь работать некоторое время над не очень привлекательным для него заданием.</w:t>
      </w:r>
    </w:p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0"/>
        <w:gridCol w:w="2043"/>
        <w:gridCol w:w="1916"/>
        <w:gridCol w:w="2171"/>
      </w:tblGrid>
      <w:tr w:rsidR="003C70AF" w:rsidRPr="00E664C6" w:rsidTr="00380DCF">
        <w:trPr>
          <w:trHeight w:val="498"/>
        </w:trPr>
        <w:tc>
          <w:tcPr>
            <w:tcW w:w="3290" w:type="dxa"/>
            <w:vMerge w:val="restart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6130" w:type="dxa"/>
            <w:gridSpan w:val="3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уровень</w:t>
            </w:r>
          </w:p>
        </w:tc>
      </w:tr>
      <w:tr w:rsidR="003C70AF" w:rsidRPr="00E664C6" w:rsidTr="00380DCF">
        <w:trPr>
          <w:trHeight w:val="137"/>
        </w:trPr>
        <w:tc>
          <w:tcPr>
            <w:tcW w:w="3290" w:type="dxa"/>
            <w:vMerge/>
          </w:tcPr>
          <w:p w:rsidR="003C70AF" w:rsidRPr="00E664C6" w:rsidRDefault="003C70AF" w:rsidP="00380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91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2171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</w:tr>
      <w:tr w:rsidR="003C70AF" w:rsidRPr="00E664C6" w:rsidTr="00380DCF">
        <w:trPr>
          <w:trHeight w:val="498"/>
        </w:trPr>
        <w:tc>
          <w:tcPr>
            <w:tcW w:w="3290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«Пчелки» (20 детей)</w:t>
            </w:r>
          </w:p>
        </w:tc>
        <w:tc>
          <w:tcPr>
            <w:tcW w:w="204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1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70AF" w:rsidRPr="00E664C6" w:rsidTr="00380DCF">
        <w:trPr>
          <w:trHeight w:val="484"/>
        </w:trPr>
        <w:tc>
          <w:tcPr>
            <w:tcW w:w="3290" w:type="dxa"/>
          </w:tcPr>
          <w:p w:rsidR="003C70AF" w:rsidRPr="00E664C6" w:rsidRDefault="003C70AF" w:rsidP="00380DCF">
            <w:pPr>
              <w:pStyle w:val="af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«Улыбка» (15 детей)</w:t>
            </w:r>
          </w:p>
        </w:tc>
        <w:tc>
          <w:tcPr>
            <w:tcW w:w="2043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71" w:type="dxa"/>
          </w:tcPr>
          <w:p w:rsidR="003C70AF" w:rsidRPr="00E664C6" w:rsidRDefault="003C70AF" w:rsidP="00380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4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C70AF" w:rsidRPr="00E664C6" w:rsidRDefault="003C70AF" w:rsidP="003C70AF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3C70AF" w:rsidRPr="00E664C6" w:rsidRDefault="003C70AF" w:rsidP="003C70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0AF" w:rsidRPr="00E664C6" w:rsidRDefault="003C70AF" w:rsidP="003C7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МБОУ с социальными институтами села</w:t>
      </w:r>
    </w:p>
    <w:p w:rsidR="003C70AF" w:rsidRPr="00E664C6" w:rsidRDefault="003C70AF" w:rsidP="003C70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2816"/>
        <w:gridCol w:w="1359"/>
        <w:gridCol w:w="2351"/>
      </w:tblGrid>
      <w:tr w:rsidR="003C70AF" w:rsidRPr="00E664C6" w:rsidTr="00380DCF">
        <w:trPr>
          <w:trHeight w:val="137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взаимодействует ДОУ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взаимодействия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договора</w:t>
            </w: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утвержденного плана совместной работы</w:t>
            </w:r>
          </w:p>
        </w:tc>
      </w:tr>
      <w:tr w:rsidR="003C70AF" w:rsidRPr="00E664C6" w:rsidTr="00380DCF">
        <w:trPr>
          <w:trHeight w:val="137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 библиотека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 фонда библиотеки читателям дошкольного возраста, совершенствование воспитательно-образовательного процесса 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создания  библиотечных пунктов на базе детского сада на основе фонда библиотеки.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элементарных навыков пользования библиотечным фондом, навыков бережного отношения к книге, как источнику знания.  Формирование культуры чтения.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повышению информационной культуры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3C70AF" w:rsidRPr="00E664C6" w:rsidTr="00380DCF">
        <w:trPr>
          <w:trHeight w:val="758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Планетарий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познавательной активности, любознательности детей, нравственных и духовных качеств. Проведение совместных праздников, проведение </w:t>
            </w: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познавательных и обучающих мероприятий.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3C70AF" w:rsidRPr="00E664C6" w:rsidTr="00380DCF">
        <w:trPr>
          <w:trHeight w:val="137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Средняя общеобразовательная школа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атмосферы сотрудничества, направленной на согласованность и перспективность всех компонентов системы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(целей, задач, методов, средств, форм организации воспитания и обучения) на каждой ступени образования для обеспечения преемственности в развитии ребенка).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3C70AF" w:rsidRPr="00E664C6" w:rsidTr="00380DCF">
        <w:trPr>
          <w:trHeight w:val="137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Краеведческий музей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имени Луконина села Килинчи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познавательного кругозора воспитанников.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137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Мечеть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художественно-эстетического кругозора воспитанников, знакомство с историей мечети; знакомство с видами и жанрами изобразительного искусства, знакомство с фольклором татарского народа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0AF" w:rsidRPr="00E664C6" w:rsidTr="00380DCF">
        <w:trPr>
          <w:trHeight w:val="137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Центральная районная больница</w:t>
            </w:r>
          </w:p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осмотры детей и персонала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3C70AF" w:rsidRPr="00E664C6" w:rsidTr="00380DCF">
        <w:trPr>
          <w:trHeight w:val="1820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 народной сказки Натальи Бахваловой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музыкальных праздников и развлечений, концертов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  <w:tr w:rsidR="003C70AF" w:rsidRPr="00E664C6" w:rsidTr="00380DCF">
        <w:trPr>
          <w:trHeight w:val="1820"/>
        </w:trPr>
        <w:tc>
          <w:tcPr>
            <w:tcW w:w="319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ГБУК АО Астраханская государственная картинная галерея имени П. М. Догадина</w:t>
            </w:r>
          </w:p>
        </w:tc>
        <w:tc>
          <w:tcPr>
            <w:tcW w:w="3011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художественно-эстетического кругозора воспитанников, развитие познавательной активности, любознательности детей, нравственных и духовных качеств.</w:t>
            </w:r>
          </w:p>
        </w:tc>
        <w:tc>
          <w:tcPr>
            <w:tcW w:w="1415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518" w:type="dxa"/>
          </w:tcPr>
          <w:p w:rsidR="003C70AF" w:rsidRPr="00E664C6" w:rsidRDefault="003C70AF" w:rsidP="003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</w:tr>
    </w:tbl>
    <w:p w:rsidR="003C70AF" w:rsidRPr="00E664C6" w:rsidRDefault="003C70AF" w:rsidP="003C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70AF" w:rsidRPr="00E664C6" w:rsidRDefault="003C70AF" w:rsidP="003C70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Анализ проведённой в 2019-2020 году работы позволяет сделать вывод о том, что работу коллектива по выполнению годовых задач учреждения можно признать эффективной и реализованной в полном объёме.</w:t>
      </w:r>
    </w:p>
    <w:p w:rsidR="00380F4E" w:rsidRDefault="00380F4E"/>
    <w:sectPr w:rsidR="00380F4E" w:rsidSect="003C70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E55" w:rsidRDefault="00996E55" w:rsidP="003C70AF">
      <w:pPr>
        <w:spacing w:after="0" w:line="240" w:lineRule="auto"/>
      </w:pPr>
      <w:r>
        <w:separator/>
      </w:r>
    </w:p>
  </w:endnote>
  <w:endnote w:type="continuationSeparator" w:id="1">
    <w:p w:rsidR="00996E55" w:rsidRDefault="00996E55" w:rsidP="003C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E2" w:rsidRDefault="0029432D" w:rsidP="00213657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80F4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50EE2" w:rsidRDefault="00996E55" w:rsidP="0021365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E2" w:rsidRDefault="00996E55" w:rsidP="0021365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E55" w:rsidRDefault="00996E55" w:rsidP="003C70AF">
      <w:pPr>
        <w:spacing w:after="0" w:line="240" w:lineRule="auto"/>
      </w:pPr>
      <w:r>
        <w:separator/>
      </w:r>
    </w:p>
  </w:footnote>
  <w:footnote w:type="continuationSeparator" w:id="1">
    <w:p w:rsidR="00996E55" w:rsidRDefault="00996E55" w:rsidP="003C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14B1"/>
    <w:multiLevelType w:val="hybridMultilevel"/>
    <w:tmpl w:val="01C8CA06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">
    <w:nsid w:val="68B115DB"/>
    <w:multiLevelType w:val="hybridMultilevel"/>
    <w:tmpl w:val="BF2E00AA"/>
    <w:lvl w:ilvl="0" w:tplc="EE3E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8BF2C">
      <w:numFmt w:val="none"/>
      <w:lvlText w:val=""/>
      <w:lvlJc w:val="left"/>
      <w:pPr>
        <w:tabs>
          <w:tab w:val="num" w:pos="360"/>
        </w:tabs>
      </w:pPr>
    </w:lvl>
    <w:lvl w:ilvl="2" w:tplc="85707E04">
      <w:numFmt w:val="none"/>
      <w:lvlText w:val=""/>
      <w:lvlJc w:val="left"/>
      <w:pPr>
        <w:tabs>
          <w:tab w:val="num" w:pos="360"/>
        </w:tabs>
      </w:pPr>
    </w:lvl>
    <w:lvl w:ilvl="3" w:tplc="CF347EEA">
      <w:numFmt w:val="none"/>
      <w:lvlText w:val=""/>
      <w:lvlJc w:val="left"/>
      <w:pPr>
        <w:tabs>
          <w:tab w:val="num" w:pos="360"/>
        </w:tabs>
      </w:pPr>
    </w:lvl>
    <w:lvl w:ilvl="4" w:tplc="7172B378">
      <w:numFmt w:val="none"/>
      <w:lvlText w:val=""/>
      <w:lvlJc w:val="left"/>
      <w:pPr>
        <w:tabs>
          <w:tab w:val="num" w:pos="360"/>
        </w:tabs>
      </w:pPr>
    </w:lvl>
    <w:lvl w:ilvl="5" w:tplc="7A964CDC">
      <w:numFmt w:val="none"/>
      <w:lvlText w:val=""/>
      <w:lvlJc w:val="left"/>
      <w:pPr>
        <w:tabs>
          <w:tab w:val="num" w:pos="360"/>
        </w:tabs>
      </w:pPr>
    </w:lvl>
    <w:lvl w:ilvl="6" w:tplc="0EE493DC">
      <w:numFmt w:val="none"/>
      <w:lvlText w:val=""/>
      <w:lvlJc w:val="left"/>
      <w:pPr>
        <w:tabs>
          <w:tab w:val="num" w:pos="360"/>
        </w:tabs>
      </w:pPr>
    </w:lvl>
    <w:lvl w:ilvl="7" w:tplc="E696C816">
      <w:numFmt w:val="none"/>
      <w:lvlText w:val=""/>
      <w:lvlJc w:val="left"/>
      <w:pPr>
        <w:tabs>
          <w:tab w:val="num" w:pos="360"/>
        </w:tabs>
      </w:pPr>
    </w:lvl>
    <w:lvl w:ilvl="8" w:tplc="A70AB7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0AF"/>
    <w:rsid w:val="0029432D"/>
    <w:rsid w:val="00380F4E"/>
    <w:rsid w:val="003C70AF"/>
    <w:rsid w:val="00996E55"/>
    <w:rsid w:val="009A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2D"/>
  </w:style>
  <w:style w:type="paragraph" w:styleId="1">
    <w:name w:val="heading 1"/>
    <w:basedOn w:val="a"/>
    <w:link w:val="10"/>
    <w:uiPriority w:val="9"/>
    <w:qFormat/>
    <w:rsid w:val="003C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C70A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C70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70AF"/>
    <w:rPr>
      <w:color w:val="0000FF"/>
      <w:u w:val="single"/>
    </w:rPr>
  </w:style>
  <w:style w:type="character" w:styleId="a5">
    <w:name w:val="Strong"/>
    <w:basedOn w:val="a0"/>
    <w:uiPriority w:val="22"/>
    <w:qFormat/>
    <w:rsid w:val="003C70AF"/>
    <w:rPr>
      <w:b/>
      <w:bCs/>
    </w:rPr>
  </w:style>
  <w:style w:type="paragraph" w:customStyle="1" w:styleId="headertext">
    <w:name w:val="headertext"/>
    <w:basedOn w:val="a"/>
    <w:rsid w:val="003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70A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C70AF"/>
    <w:rPr>
      <w:color w:val="800080" w:themeColor="followedHyperlink"/>
      <w:u w:val="single"/>
    </w:rPr>
  </w:style>
  <w:style w:type="paragraph" w:customStyle="1" w:styleId="c8c16">
    <w:name w:val="c8c16"/>
    <w:basedOn w:val="a"/>
    <w:rsid w:val="003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3C70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3C70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13">
    <w:name w:val="Нет списка1"/>
    <w:next w:val="a2"/>
    <w:uiPriority w:val="99"/>
    <w:semiHidden/>
    <w:rsid w:val="003C70AF"/>
  </w:style>
  <w:style w:type="table" w:styleId="a8">
    <w:name w:val="Table Grid"/>
    <w:basedOn w:val="a1"/>
    <w:uiPriority w:val="59"/>
    <w:rsid w:val="003C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C7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C70A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C7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70A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3C70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3C70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Абзац списка2"/>
    <w:basedOn w:val="a"/>
    <w:rsid w:val="003C7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3C70AF"/>
  </w:style>
  <w:style w:type="paragraph" w:styleId="af0">
    <w:name w:val="Balloon Text"/>
    <w:basedOn w:val="a"/>
    <w:link w:val="af1"/>
    <w:rsid w:val="003C70A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C70AF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rsid w:val="003C7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3C7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rsid w:val="003C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3C70A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rsid w:val="003C70AF"/>
    <w:rPr>
      <w:vertAlign w:val="superscript"/>
    </w:rPr>
  </w:style>
  <w:style w:type="paragraph" w:customStyle="1" w:styleId="western">
    <w:name w:val="western"/>
    <w:basedOn w:val="a"/>
    <w:rsid w:val="003C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C70A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3C70AF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uiPriority w:val="99"/>
    <w:rsid w:val="003C70A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3C70AF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3C70AF"/>
  </w:style>
  <w:style w:type="paragraph" w:styleId="af6">
    <w:name w:val="No Spacing"/>
    <w:link w:val="af5"/>
    <w:uiPriority w:val="1"/>
    <w:qFormat/>
    <w:rsid w:val="003C70AF"/>
    <w:pPr>
      <w:spacing w:after="0" w:line="240" w:lineRule="auto"/>
    </w:pPr>
  </w:style>
  <w:style w:type="paragraph" w:styleId="af7">
    <w:name w:val="Body Text"/>
    <w:basedOn w:val="a"/>
    <w:link w:val="af8"/>
    <w:uiPriority w:val="99"/>
    <w:semiHidden/>
    <w:unhideWhenUsed/>
    <w:rsid w:val="003C70A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C7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Группа раннего развития №2</c:v>
                </c:pt>
                <c:pt idx="1">
                  <c:v>Группа раннего развития №2</c:v>
                </c:pt>
                <c:pt idx="2">
                  <c:v>младшая №1</c:v>
                </c:pt>
                <c:pt idx="3">
                  <c:v>младшая №2</c:v>
                </c:pt>
                <c:pt idx="4">
                  <c:v>средняя </c:v>
                </c:pt>
                <c:pt idx="5">
                  <c:v>старшая№1</c:v>
                </c:pt>
                <c:pt idx="6">
                  <c:v>старшая№2</c:v>
                </c:pt>
                <c:pt idx="9">
                  <c:v>итого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35</c:v>
                </c:pt>
                <c:pt idx="1">
                  <c:v>40</c:v>
                </c:pt>
                <c:pt idx="2">
                  <c:v>10</c:v>
                </c:pt>
                <c:pt idx="3">
                  <c:v>37</c:v>
                </c:pt>
                <c:pt idx="4">
                  <c:v>36</c:v>
                </c:pt>
                <c:pt idx="5">
                  <c:v>67</c:v>
                </c:pt>
                <c:pt idx="6">
                  <c:v>89</c:v>
                </c:pt>
                <c:pt idx="9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Группа раннего развития №2</c:v>
                </c:pt>
                <c:pt idx="1">
                  <c:v>Группа раннего развития №2</c:v>
                </c:pt>
                <c:pt idx="2">
                  <c:v>младшая №1</c:v>
                </c:pt>
                <c:pt idx="3">
                  <c:v>младшая №2</c:v>
                </c:pt>
                <c:pt idx="4">
                  <c:v>средняя </c:v>
                </c:pt>
                <c:pt idx="5">
                  <c:v>старшая№1</c:v>
                </c:pt>
                <c:pt idx="6">
                  <c:v>старшая№2</c:v>
                </c:pt>
                <c:pt idx="9">
                  <c:v>итого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56</c:v>
                </c:pt>
                <c:pt idx="1">
                  <c:v>44</c:v>
                </c:pt>
                <c:pt idx="2">
                  <c:v>85</c:v>
                </c:pt>
                <c:pt idx="3">
                  <c:v>59</c:v>
                </c:pt>
                <c:pt idx="4">
                  <c:v>64</c:v>
                </c:pt>
                <c:pt idx="5">
                  <c:v>33</c:v>
                </c:pt>
                <c:pt idx="6">
                  <c:v>7</c:v>
                </c:pt>
                <c:pt idx="9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Группа раннего развития №2</c:v>
                </c:pt>
                <c:pt idx="1">
                  <c:v>Группа раннего развития №2</c:v>
                </c:pt>
                <c:pt idx="2">
                  <c:v>младшая №1</c:v>
                </c:pt>
                <c:pt idx="3">
                  <c:v>младшая №2</c:v>
                </c:pt>
                <c:pt idx="4">
                  <c:v>средняя </c:v>
                </c:pt>
                <c:pt idx="5">
                  <c:v>старшая№1</c:v>
                </c:pt>
                <c:pt idx="6">
                  <c:v>старшая№2</c:v>
                </c:pt>
                <c:pt idx="9">
                  <c:v>итого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</c:v>
                </c:pt>
                <c:pt idx="1">
                  <c:v>16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4</c:v>
                </c:pt>
                <c:pt idx="9">
                  <c:v>5</c:v>
                </c:pt>
              </c:numCache>
            </c:numRef>
          </c:val>
        </c:ser>
        <c:shape val="cylinder"/>
        <c:axId val="46380928"/>
        <c:axId val="46382464"/>
        <c:axId val="0"/>
      </c:bar3DChart>
      <c:catAx>
        <c:axId val="46380928"/>
        <c:scaling>
          <c:orientation val="minMax"/>
        </c:scaling>
        <c:axPos val="b"/>
        <c:numFmt formatCode="General" sourceLinked="1"/>
        <c:tickLblPos val="nextTo"/>
        <c:crossAx val="46382464"/>
        <c:crosses val="autoZero"/>
        <c:auto val="1"/>
        <c:lblAlgn val="ctr"/>
        <c:lblOffset val="100"/>
      </c:catAx>
      <c:valAx>
        <c:axId val="46382464"/>
        <c:scaling>
          <c:orientation val="minMax"/>
        </c:scaling>
        <c:axPos val="l"/>
        <c:majorGridlines/>
        <c:numFmt formatCode="General" sourceLinked="1"/>
        <c:tickLblPos val="nextTo"/>
        <c:crossAx val="46380928"/>
        <c:crosses val="autoZero"/>
        <c:crossBetween val="between"/>
      </c:valAx>
      <c:spPr>
        <a:noFill/>
        <a:ln w="25265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5627</Words>
  <Characters>32074</Characters>
  <Application>Microsoft Office Word</Application>
  <DocSecurity>0</DocSecurity>
  <Lines>267</Lines>
  <Paragraphs>75</Paragraphs>
  <ScaleCrop>false</ScaleCrop>
  <Company/>
  <LinksUpToDate>false</LinksUpToDate>
  <CharactersWithSpaces>37626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2020-11-16T05:14:00Z</dcterms:created>
  <dcterms:modified xsi:type="dcterms:W3CDTF">2020-11-16T05:20:00Z</dcterms:modified>
</cp:coreProperties>
</file>