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B" w:rsidRPr="00F9559B" w:rsidRDefault="00F9559B" w:rsidP="00F9559B">
      <w:pPr>
        <w:pStyle w:val="a3"/>
        <w:spacing w:before="150" w:after="150" w:line="300" w:lineRule="atLeast"/>
        <w:jc w:val="center"/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</w:pP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МЕЖДУНАРОДНЫЙ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МОЛОДЕЖНЫЙ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КОНКУРС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СОЦИАЛЬНОЙ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АНТИКОРРУПЦИОННОЙ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РЕКЛАМЫ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"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ВМЕСТЕ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ПРОТИВ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 xml:space="preserve"> </w:t>
      </w:r>
      <w:r w:rsidRPr="00F9559B">
        <w:rPr>
          <w:rFonts w:ascii="RobotoMedium" w:hAnsi="RobotoMedium" w:hint="eastAsia"/>
          <w:b/>
          <w:bCs/>
          <w:color w:val="383838"/>
          <w:spacing w:val="4"/>
          <w:kern w:val="36"/>
          <w:sz w:val="27"/>
          <w:szCs w:val="27"/>
        </w:rPr>
        <w:t>КОРРУПЦИИ</w:t>
      </w:r>
      <w:r w:rsidRPr="00F9559B">
        <w:rPr>
          <w:rFonts w:ascii="RobotoMedium" w:hAnsi="RobotoMedium"/>
          <w:b/>
          <w:bCs/>
          <w:color w:val="383838"/>
          <w:spacing w:val="4"/>
          <w:kern w:val="36"/>
          <w:sz w:val="27"/>
          <w:szCs w:val="27"/>
        </w:rPr>
        <w:t>!"</w:t>
      </w:r>
    </w:p>
    <w:p w:rsidR="00FD34BB" w:rsidRDefault="00FD34BB" w:rsidP="00FD34BB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t>Соорганизаторами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Прием работ будет осуществляться с 1 июня по 1 октября 2019 г. на официальном сайте конкурса </w:t>
      </w:r>
      <w:hyperlink r:id="rId4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  <w:u w:val="none"/>
          </w:rPr>
          <w:t>www.anticorruption.life</w:t>
        </w:r>
      </w:hyperlink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Правила проведения конкурса доступны на указанном сайте на </w:t>
      </w:r>
      <w:hyperlink r:id="rId5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  <w:u w:val="none"/>
          </w:rPr>
          <w:t>русском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 </w:t>
      </w:r>
      <w:hyperlink r:id="rId6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  <w:u w:val="none"/>
          </w:rPr>
          <w:t>английском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 </w:t>
      </w:r>
      <w:proofErr w:type="spellStart"/>
      <w:r>
        <w:rPr>
          <w:rFonts w:ascii="Roboto" w:hAnsi="Roboto"/>
          <w:color w:val="383838"/>
          <w:spacing w:val="4"/>
          <w:sz w:val="21"/>
          <w:szCs w:val="21"/>
        </w:rPr>
        <w:fldChar w:fldCharType="begin"/>
      </w:r>
      <w:r>
        <w:rPr>
          <w:rFonts w:ascii="Roboto" w:hAnsi="Roboto"/>
          <w:color w:val="383838"/>
          <w:spacing w:val="4"/>
          <w:sz w:val="21"/>
          <w:szCs w:val="21"/>
        </w:rPr>
        <w:instrText xml:space="preserve"> HYPERLINK "http://www.anticorruption.life/upload/rules-files/chinese.doc" </w:instrText>
      </w:r>
      <w:r>
        <w:rPr>
          <w:rFonts w:ascii="Roboto" w:hAnsi="Roboto"/>
          <w:color w:val="383838"/>
          <w:spacing w:val="4"/>
          <w:sz w:val="21"/>
          <w:szCs w:val="21"/>
        </w:rPr>
        <w:fldChar w:fldCharType="separate"/>
      </w:r>
      <w:r>
        <w:rPr>
          <w:rStyle w:val="a4"/>
          <w:rFonts w:ascii="Roboto" w:hAnsi="Roboto"/>
          <w:color w:val="00AEEF"/>
          <w:spacing w:val="4"/>
          <w:sz w:val="21"/>
          <w:szCs w:val="21"/>
          <w:u w:val="none"/>
        </w:rPr>
        <w:t>китайском</w:t>
      </w:r>
      <w:r>
        <w:rPr>
          <w:rFonts w:ascii="Roboto" w:hAnsi="Roboto"/>
          <w:color w:val="383838"/>
          <w:spacing w:val="4"/>
          <w:sz w:val="21"/>
          <w:szCs w:val="21"/>
        </w:rPr>
        <w:fldChar w:fldCharType="end"/>
      </w:r>
      <w:r>
        <w:rPr>
          <w:rFonts w:ascii="Roboto" w:hAnsi="Roboto"/>
          <w:color w:val="383838"/>
          <w:spacing w:val="4"/>
          <w:sz w:val="21"/>
          <w:szCs w:val="21"/>
        </w:rPr>
        <w:t>и</w:t>
      </w:r>
      <w:proofErr w:type="spellEnd"/>
      <w:r>
        <w:rPr>
          <w:rFonts w:ascii="Roboto" w:hAnsi="Roboto"/>
          <w:color w:val="383838"/>
          <w:spacing w:val="4"/>
          <w:sz w:val="21"/>
          <w:szCs w:val="21"/>
        </w:rPr>
        <w:t> </w:t>
      </w:r>
      <w:hyperlink r:id="rId7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  <w:u w:val="none"/>
          </w:rPr>
          <w:t>португальском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 языках.</w:t>
      </w:r>
    </w:p>
    <w:p w:rsidR="00FD34BB" w:rsidRDefault="00FD34BB" w:rsidP="00F9559B">
      <w:pPr>
        <w:pStyle w:val="a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08795D" w:rsidRDefault="0008795D" w:rsidP="00F9559B">
      <w:pPr>
        <w:ind w:firstLine="567"/>
      </w:pPr>
      <w:bookmarkStart w:id="0" w:name="_GoBack"/>
      <w:bookmarkEnd w:id="0"/>
    </w:p>
    <w:sectPr w:rsidR="0008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1A"/>
    <w:rsid w:val="0008795D"/>
    <w:rsid w:val="00681F1A"/>
    <w:rsid w:val="00F9559B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2BD3-084A-42D6-A91E-52352C63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4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portug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upload/rules-files/english.doc" TargetMode="External"/><Relationship Id="rId5" Type="http://schemas.openxmlformats.org/officeDocument/2006/relationships/hyperlink" Target="http://www.anticorruption.life/rules/" TargetMode="External"/><Relationship Id="rId4" Type="http://schemas.openxmlformats.org/officeDocument/2006/relationships/hyperlink" Target="http://www.anticorruption.lif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2020-06-01T10:09:00Z</dcterms:created>
  <dcterms:modified xsi:type="dcterms:W3CDTF">2020-06-01T10:11:00Z</dcterms:modified>
</cp:coreProperties>
</file>